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06D5D" w14:textId="77777777" w:rsidR="00C67D39" w:rsidRDefault="00C67D39" w:rsidP="00C67D39">
      <w:pPr>
        <w:jc w:val="center"/>
      </w:pPr>
    </w:p>
    <w:p w14:paraId="48908923" w14:textId="77777777" w:rsidR="00C67D39" w:rsidRDefault="00C67D39" w:rsidP="00C67D39">
      <w:pPr>
        <w:jc w:val="center"/>
      </w:pPr>
    </w:p>
    <w:p w14:paraId="6BE9E365" w14:textId="77777777" w:rsidR="00C67D39" w:rsidRDefault="00C67D39" w:rsidP="00C67D39">
      <w:pPr>
        <w:jc w:val="center"/>
      </w:pPr>
    </w:p>
    <w:p w14:paraId="06C5982D" w14:textId="77777777" w:rsidR="00C67D39" w:rsidRDefault="00C67D39" w:rsidP="00C67D39">
      <w:pPr>
        <w:jc w:val="center"/>
      </w:pPr>
    </w:p>
    <w:p w14:paraId="656B9AD6" w14:textId="77777777" w:rsidR="00C67D39" w:rsidRDefault="00C67D39" w:rsidP="00C67D39">
      <w:pPr>
        <w:jc w:val="center"/>
      </w:pPr>
    </w:p>
    <w:p w14:paraId="6C1FEF30" w14:textId="77777777" w:rsidR="00C67D39" w:rsidRDefault="00C67D39" w:rsidP="00C67D39">
      <w:pPr>
        <w:jc w:val="center"/>
      </w:pPr>
    </w:p>
    <w:p w14:paraId="2027F069" w14:textId="77777777" w:rsidR="00C67D39" w:rsidRDefault="00C67D39" w:rsidP="00C67D39">
      <w:pPr>
        <w:jc w:val="center"/>
      </w:pPr>
    </w:p>
    <w:p w14:paraId="373EBC3E" w14:textId="77777777" w:rsidR="00C67D39" w:rsidRDefault="00C67D39" w:rsidP="00064E70">
      <w:pPr>
        <w:spacing w:line="480" w:lineRule="auto"/>
        <w:jc w:val="center"/>
      </w:pPr>
    </w:p>
    <w:p w14:paraId="7CC87707" w14:textId="77777777" w:rsidR="00C67D39" w:rsidRPr="00CE423B" w:rsidRDefault="00C67D39" w:rsidP="00064E70">
      <w:pPr>
        <w:spacing w:line="480" w:lineRule="auto"/>
        <w:jc w:val="center"/>
      </w:pPr>
      <w:r>
        <w:t>Touchstones of Good Teaching Reflection</w:t>
      </w:r>
    </w:p>
    <w:p w14:paraId="318B45F3" w14:textId="77777777" w:rsidR="00C67D39" w:rsidRPr="00CE423B" w:rsidRDefault="0059594F" w:rsidP="00064E70">
      <w:pPr>
        <w:spacing w:line="480" w:lineRule="auto"/>
        <w:jc w:val="center"/>
      </w:pPr>
      <w:r>
        <w:t>Alexis Hoffmann</w:t>
      </w:r>
    </w:p>
    <w:p w14:paraId="47073F3D" w14:textId="77777777" w:rsidR="00C67D39" w:rsidRPr="00CE423B" w:rsidRDefault="00C67D39" w:rsidP="00064E70">
      <w:pPr>
        <w:spacing w:line="480" w:lineRule="auto"/>
        <w:jc w:val="center"/>
      </w:pPr>
      <w:r w:rsidRPr="00CE423B">
        <w:t>OTL502: Learning Theories and Models of Instruction</w:t>
      </w:r>
    </w:p>
    <w:p w14:paraId="7C11D755" w14:textId="77777777" w:rsidR="00C67D39" w:rsidRPr="00CE423B" w:rsidRDefault="00C67D39" w:rsidP="00064E70">
      <w:pPr>
        <w:spacing w:line="480" w:lineRule="auto"/>
        <w:jc w:val="center"/>
      </w:pPr>
      <w:r w:rsidRPr="00CE423B">
        <w:t>Colorado State University Global Campus</w:t>
      </w:r>
    </w:p>
    <w:p w14:paraId="537EBF5B" w14:textId="77777777" w:rsidR="00C67D39" w:rsidRPr="00CE423B" w:rsidRDefault="0059594F" w:rsidP="00064E70">
      <w:pPr>
        <w:spacing w:line="480" w:lineRule="auto"/>
        <w:jc w:val="center"/>
      </w:pPr>
      <w:r>
        <w:t>Brenda Bagwell</w:t>
      </w:r>
      <w:r w:rsidR="00C67D39" w:rsidRPr="00CE423B">
        <w:t>, PhD</w:t>
      </w:r>
    </w:p>
    <w:p w14:paraId="407FDA0E" w14:textId="77777777" w:rsidR="00C67D39" w:rsidRDefault="0059594F" w:rsidP="00064E70">
      <w:pPr>
        <w:spacing w:line="480" w:lineRule="auto"/>
        <w:jc w:val="center"/>
      </w:pPr>
      <w:r>
        <w:t>07/30/2017</w:t>
      </w:r>
    </w:p>
    <w:p w14:paraId="03DD1651" w14:textId="77777777" w:rsidR="00C67D39" w:rsidRDefault="00C67D39" w:rsidP="00C67D39">
      <w:pPr>
        <w:jc w:val="center"/>
      </w:pPr>
    </w:p>
    <w:p w14:paraId="53ADE2FD" w14:textId="77777777" w:rsidR="00C67D39" w:rsidRDefault="00C67D39" w:rsidP="00C67D39">
      <w:pPr>
        <w:jc w:val="center"/>
      </w:pPr>
    </w:p>
    <w:p w14:paraId="50E9DB47" w14:textId="77777777" w:rsidR="00C67D39" w:rsidRDefault="00C67D39" w:rsidP="00C67D39">
      <w:pPr>
        <w:jc w:val="center"/>
      </w:pPr>
    </w:p>
    <w:p w14:paraId="368E04B1" w14:textId="77777777" w:rsidR="00C67D39" w:rsidRDefault="00C67D39" w:rsidP="00C67D39">
      <w:pPr>
        <w:jc w:val="center"/>
      </w:pPr>
    </w:p>
    <w:p w14:paraId="0156C23C" w14:textId="77777777" w:rsidR="00C67D39" w:rsidRDefault="00C67D39" w:rsidP="00C67D39">
      <w:pPr>
        <w:jc w:val="center"/>
      </w:pPr>
    </w:p>
    <w:p w14:paraId="786639A8" w14:textId="77777777" w:rsidR="00C67D39" w:rsidRDefault="00C67D39" w:rsidP="00C67D39">
      <w:pPr>
        <w:jc w:val="center"/>
      </w:pPr>
    </w:p>
    <w:p w14:paraId="04BED547" w14:textId="77777777" w:rsidR="00C67D39" w:rsidRDefault="00C67D39" w:rsidP="00C67D39">
      <w:pPr>
        <w:jc w:val="center"/>
      </w:pPr>
    </w:p>
    <w:p w14:paraId="2808AB62" w14:textId="77777777" w:rsidR="00C67D39" w:rsidRDefault="00C67D39" w:rsidP="00C67D39">
      <w:pPr>
        <w:jc w:val="center"/>
      </w:pPr>
    </w:p>
    <w:p w14:paraId="6FA396FB" w14:textId="77777777" w:rsidR="00C67D39" w:rsidRDefault="00C67D39" w:rsidP="00C67D39">
      <w:pPr>
        <w:jc w:val="center"/>
      </w:pPr>
    </w:p>
    <w:p w14:paraId="71E406DA" w14:textId="77777777" w:rsidR="00C67D39" w:rsidRDefault="00C67D39" w:rsidP="00C67D39">
      <w:pPr>
        <w:jc w:val="center"/>
      </w:pPr>
    </w:p>
    <w:p w14:paraId="53E7DA25" w14:textId="77777777" w:rsidR="00C67D39" w:rsidRDefault="00C67D39" w:rsidP="00C67D39">
      <w:pPr>
        <w:jc w:val="center"/>
      </w:pPr>
    </w:p>
    <w:p w14:paraId="00A8AE83" w14:textId="77777777" w:rsidR="00C67D39" w:rsidRDefault="00C67D39" w:rsidP="00C67D39">
      <w:pPr>
        <w:jc w:val="center"/>
      </w:pPr>
    </w:p>
    <w:p w14:paraId="623B8EBC" w14:textId="77777777" w:rsidR="00C67D39" w:rsidRDefault="00C67D39" w:rsidP="00C67D39">
      <w:pPr>
        <w:jc w:val="center"/>
      </w:pPr>
    </w:p>
    <w:p w14:paraId="21DFB684" w14:textId="77777777" w:rsidR="00C67D39" w:rsidRDefault="00C67D39" w:rsidP="00C67D39">
      <w:pPr>
        <w:jc w:val="center"/>
      </w:pPr>
    </w:p>
    <w:p w14:paraId="1E699A55" w14:textId="77777777" w:rsidR="00C67D39" w:rsidRDefault="00C67D39" w:rsidP="00C67D39">
      <w:pPr>
        <w:jc w:val="center"/>
      </w:pPr>
    </w:p>
    <w:p w14:paraId="54526114" w14:textId="77777777" w:rsidR="00C67D39" w:rsidRDefault="00C67D39" w:rsidP="00C67D39">
      <w:pPr>
        <w:jc w:val="center"/>
      </w:pPr>
    </w:p>
    <w:p w14:paraId="776330ED" w14:textId="77777777" w:rsidR="00C67D39" w:rsidRDefault="00C67D39" w:rsidP="00C67D39">
      <w:pPr>
        <w:jc w:val="center"/>
      </w:pPr>
    </w:p>
    <w:p w14:paraId="3358ED2F" w14:textId="77777777" w:rsidR="00C67D39" w:rsidRDefault="00C67D39" w:rsidP="00C67D39">
      <w:pPr>
        <w:jc w:val="center"/>
      </w:pPr>
    </w:p>
    <w:p w14:paraId="758FEBED" w14:textId="77777777" w:rsidR="00C67D39" w:rsidRDefault="00C67D39" w:rsidP="00C67D39">
      <w:pPr>
        <w:jc w:val="center"/>
      </w:pPr>
    </w:p>
    <w:p w14:paraId="2D5AEAB8" w14:textId="77777777" w:rsidR="00C67D39" w:rsidRDefault="00C67D39" w:rsidP="00C67D39">
      <w:pPr>
        <w:jc w:val="center"/>
      </w:pPr>
    </w:p>
    <w:p w14:paraId="13EB65FE" w14:textId="77777777" w:rsidR="00C67D39" w:rsidRDefault="00C67D39" w:rsidP="00C67D39">
      <w:pPr>
        <w:jc w:val="center"/>
      </w:pPr>
    </w:p>
    <w:p w14:paraId="48B4903F" w14:textId="77777777" w:rsidR="00C67D39" w:rsidRDefault="00C67D39" w:rsidP="00C67D39">
      <w:pPr>
        <w:jc w:val="center"/>
      </w:pPr>
    </w:p>
    <w:p w14:paraId="520EABF5" w14:textId="77777777" w:rsidR="00C67D39" w:rsidRDefault="00C67D39" w:rsidP="00C67D39">
      <w:pPr>
        <w:jc w:val="center"/>
      </w:pPr>
    </w:p>
    <w:p w14:paraId="17E7C580" w14:textId="77777777" w:rsidR="00C67D39" w:rsidRDefault="00C67D39" w:rsidP="00C67D39">
      <w:pPr>
        <w:jc w:val="center"/>
      </w:pPr>
    </w:p>
    <w:p w14:paraId="2C5C70BC" w14:textId="77777777" w:rsidR="00C67D39" w:rsidRDefault="00C67D39" w:rsidP="00C67D39">
      <w:pPr>
        <w:spacing w:line="480" w:lineRule="auto"/>
      </w:pPr>
    </w:p>
    <w:p w14:paraId="1DBE153E" w14:textId="081213AE" w:rsidR="00A3183A" w:rsidRDefault="0059594F" w:rsidP="002B2953">
      <w:pPr>
        <w:spacing w:line="480" w:lineRule="auto"/>
        <w:ind w:firstLine="720"/>
      </w:pPr>
      <w:r>
        <w:lastRenderedPageBreak/>
        <w:t>My lesson was aimed for a 10</w:t>
      </w:r>
      <w:r w:rsidR="00C67D39">
        <w:t xml:space="preserve">th grade </w:t>
      </w:r>
      <w:r>
        <w:t>AP World History</w:t>
      </w:r>
      <w:r w:rsidR="00C67D39">
        <w:t xml:space="preserve"> class with an emphasis on a Unit that would be teaching students how to</w:t>
      </w:r>
      <w:r>
        <w:t xml:space="preserve"> analyze and source primary source documents</w:t>
      </w:r>
      <w:r w:rsidR="00C67D39">
        <w:t xml:space="preserve">. </w:t>
      </w:r>
      <w:r>
        <w:t xml:space="preserve">While </w:t>
      </w:r>
      <w:r w:rsidR="00C67D39">
        <w:t>OTL 502 was</w:t>
      </w:r>
      <w:r>
        <w:t xml:space="preserve"> not</w:t>
      </w:r>
      <w:r w:rsidR="00C67D39">
        <w:t xml:space="preserve"> my firs</w:t>
      </w:r>
      <w:r w:rsidR="00CC505B">
        <w:t xml:space="preserve">t experience with teaching and </w:t>
      </w:r>
      <w:r w:rsidR="00C67D39">
        <w:t xml:space="preserve">learning about teaching methods, </w:t>
      </w:r>
      <w:r w:rsidR="00D722F0">
        <w:t>I enjoyed learning new techniques and catching myself up on the newest research</w:t>
      </w:r>
      <w:r w:rsidR="00C67D39">
        <w:t xml:space="preserve">. </w:t>
      </w:r>
      <w:r w:rsidR="00D722F0">
        <w:t>As I had not done such extensive research since my undergraduate program, I found it an exciting new challenge to read</w:t>
      </w:r>
      <w:r w:rsidR="00C67D39">
        <w:t xml:space="preserve"> up on unfamiliar topics, strategies, and to gain an overall better understanding of the concepts we were covering each week. My lesson wa</w:t>
      </w:r>
      <w:r w:rsidR="00CC505B">
        <w:t xml:space="preserve">s taught to </w:t>
      </w:r>
      <w:r w:rsidR="00D722F0">
        <w:t>47</w:t>
      </w:r>
      <w:r w:rsidR="00CC505B">
        <w:t xml:space="preserve"> of my </w:t>
      </w:r>
      <w:r w:rsidR="00D722F0">
        <w:t>sophomore students who has some basic knowledge of how to begin looking at primary source documents from their freshmen year</w:t>
      </w:r>
      <w:r w:rsidR="00A3183A">
        <w:t>,</w:t>
      </w:r>
      <w:r w:rsidR="00D722F0">
        <w:t xml:space="preserve"> but not to the depth expected of them on the AP Exam. </w:t>
      </w:r>
    </w:p>
    <w:p w14:paraId="40ED16DB" w14:textId="44E8656F" w:rsidR="0003340B" w:rsidRDefault="007C514A" w:rsidP="00C67D39">
      <w:pPr>
        <w:spacing w:line="480" w:lineRule="auto"/>
        <w:ind w:firstLine="720"/>
        <w:rPr>
          <w:color w:val="202020"/>
        </w:rPr>
      </w:pPr>
      <w:r>
        <w:t xml:space="preserve"> </w:t>
      </w:r>
      <w:r w:rsidR="00C67D39">
        <w:t>I arranged for my lesson that would be taught in week 6 to focus on content area</w:t>
      </w:r>
      <w:r w:rsidR="00A3183A">
        <w:t xml:space="preserve"> </w:t>
      </w:r>
      <w:r w:rsidR="00C67D39">
        <w:t xml:space="preserve"> </w:t>
      </w:r>
      <w:bookmarkStart w:id="0" w:name="CCSS.ELA-Literacy.WHST.9-10.1.a"/>
      <w:r w:rsidR="00A3183A">
        <w:rPr>
          <w:caps/>
        </w:rPr>
        <w:fldChar w:fldCharType="begin"/>
      </w:r>
      <w:r w:rsidR="00A3183A">
        <w:rPr>
          <w:caps/>
        </w:rPr>
        <w:instrText xml:space="preserve"> HYPERLINK "http://www.corestandards.org/ELA-Literacy/RH/9-10/" </w:instrText>
      </w:r>
      <w:r w:rsidR="00A3183A">
        <w:rPr>
          <w:caps/>
        </w:rPr>
      </w:r>
      <w:r w:rsidR="00A3183A">
        <w:rPr>
          <w:caps/>
        </w:rPr>
        <w:fldChar w:fldCharType="separate"/>
      </w:r>
      <w:r w:rsidR="00C67D39" w:rsidRPr="00A3183A">
        <w:rPr>
          <w:rStyle w:val="Hyperlink"/>
          <w:caps/>
        </w:rPr>
        <w:t>CCSS.</w:t>
      </w:r>
      <w:r w:rsidR="00A3183A" w:rsidRPr="00A3183A">
        <w:rPr>
          <w:rStyle w:val="Hyperlink"/>
          <w:caps/>
        </w:rPr>
        <w:t>ELA-LITERACY.RL</w:t>
      </w:r>
      <w:r w:rsidR="00C67D39" w:rsidRPr="00A3183A">
        <w:rPr>
          <w:rStyle w:val="Hyperlink"/>
          <w:caps/>
        </w:rPr>
        <w:t>.9-10.1</w:t>
      </w:r>
      <w:bookmarkEnd w:id="0"/>
      <w:r w:rsidR="00A3183A">
        <w:rPr>
          <w:caps/>
        </w:rPr>
        <w:fldChar w:fldCharType="end"/>
      </w:r>
      <w:r w:rsidR="00C67D39">
        <w:t xml:space="preserve"> </w:t>
      </w:r>
      <w:r w:rsidR="00A3183A">
        <w:rPr>
          <w:color w:val="202020"/>
        </w:rPr>
        <w:t>Cite textual evidence to support analysis of primary and secondary sources, attending to such features as the date and origin of the information</w:t>
      </w:r>
      <w:r w:rsidR="00C67D39" w:rsidRPr="00AD6954">
        <w:rPr>
          <w:color w:val="202020"/>
        </w:rPr>
        <w:t>.</w:t>
      </w:r>
      <w:r w:rsidR="00C67D39">
        <w:rPr>
          <w:color w:val="202020"/>
        </w:rPr>
        <w:t xml:space="preserve"> </w:t>
      </w:r>
    </w:p>
    <w:p w14:paraId="1504008E" w14:textId="4FD1EF8B" w:rsidR="00C67D39" w:rsidRPr="00864A75" w:rsidRDefault="00CF4892" w:rsidP="00864A75">
      <w:pPr>
        <w:spacing w:line="480" w:lineRule="auto"/>
        <w:ind w:firstLine="720"/>
        <w:rPr>
          <w:color w:val="202020"/>
        </w:rPr>
      </w:pPr>
      <w:r>
        <w:rPr>
          <w:color w:val="202020"/>
        </w:rPr>
        <w:t>Since all 9</w:t>
      </w:r>
      <w:r w:rsidRPr="00CF4892">
        <w:rPr>
          <w:color w:val="202020"/>
          <w:vertAlign w:val="superscript"/>
        </w:rPr>
        <w:t>th</w:t>
      </w:r>
      <w:r>
        <w:rPr>
          <w:color w:val="202020"/>
        </w:rPr>
        <w:t xml:space="preserve"> graders read and annotate the </w:t>
      </w:r>
      <w:r>
        <w:rPr>
          <w:i/>
          <w:color w:val="202020"/>
        </w:rPr>
        <w:t>Declaration of Independence</w:t>
      </w:r>
      <w:r>
        <w:rPr>
          <w:color w:val="202020"/>
        </w:rPr>
        <w:t xml:space="preserve">, I chose to have the students break apart the statement of beliefs </w:t>
      </w:r>
      <w:r w:rsidR="00F15F3D">
        <w:rPr>
          <w:color w:val="202020"/>
        </w:rPr>
        <w:t>and have them do an in-depth analysis of the point of view, historical context</w:t>
      </w:r>
      <w:r w:rsidR="00FF620B">
        <w:rPr>
          <w:color w:val="202020"/>
        </w:rPr>
        <w:t xml:space="preserve"> or situation</w:t>
      </w:r>
      <w:r w:rsidR="00F15F3D">
        <w:rPr>
          <w:color w:val="202020"/>
        </w:rPr>
        <w:t>, author’s bias and purp</w:t>
      </w:r>
      <w:bookmarkStart w:id="1" w:name="_GoBack"/>
      <w:bookmarkEnd w:id="1"/>
      <w:r w:rsidR="00F15F3D">
        <w:rPr>
          <w:color w:val="202020"/>
        </w:rPr>
        <w:t xml:space="preserve">ose of the document. </w:t>
      </w:r>
    </w:p>
    <w:p w14:paraId="559615CF" w14:textId="2FE5DD8E" w:rsidR="00C67D39" w:rsidRDefault="00C67D39" w:rsidP="00C67D39">
      <w:pPr>
        <w:spacing w:line="480" w:lineRule="auto"/>
        <w:ind w:firstLine="720"/>
        <w:rPr>
          <w:color w:val="333333"/>
        </w:rPr>
      </w:pPr>
      <w:r>
        <w:rPr>
          <w:color w:val="333333"/>
        </w:rPr>
        <w:t xml:space="preserve">Bryan Goodwin and Elizabeth Ross Hubbell’s text served as </w:t>
      </w:r>
      <w:r w:rsidR="001E6DA9">
        <w:rPr>
          <w:color w:val="333333"/>
        </w:rPr>
        <w:t xml:space="preserve">an excellent guide for </w:t>
      </w:r>
      <w:r>
        <w:rPr>
          <w:color w:val="333333"/>
        </w:rPr>
        <w:t>navigating my comprehension of teaching methods, and procedures such as unpacking a standard, and delivering a formative assessment. Delivering and then graphing the formative pre-assessment in this course was an excellent tool for me in discovering what areas of focus needed to be concentrated upon, as well as which areas would be repetitive and waste time. Belo</w:t>
      </w:r>
      <w:r w:rsidR="00E25639">
        <w:rPr>
          <w:color w:val="333333"/>
        </w:rPr>
        <w:t>w are the graphed formative pre-</w:t>
      </w:r>
      <w:r>
        <w:rPr>
          <w:color w:val="333333"/>
        </w:rPr>
        <w:t>assessment data gathered in week 2:</w:t>
      </w:r>
    </w:p>
    <w:p w14:paraId="79CF9850" w14:textId="1DF6F86C" w:rsidR="00C67D39" w:rsidRDefault="006E171E" w:rsidP="00064E70">
      <w:pPr>
        <w:spacing w:line="480" w:lineRule="auto"/>
        <w:jc w:val="center"/>
        <w:rPr>
          <w:color w:val="333333"/>
        </w:rPr>
      </w:pPr>
      <w:r>
        <w:rPr>
          <w:noProof/>
        </w:rPr>
        <w:lastRenderedPageBreak/>
        <w:drawing>
          <wp:inline distT="0" distB="0" distL="0" distR="0" wp14:anchorId="26A4FEAF" wp14:editId="654A2917">
            <wp:extent cx="4090035" cy="2286000"/>
            <wp:effectExtent l="0" t="0" r="2476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5DB7B72" w14:textId="77777777" w:rsidR="00C67D39" w:rsidRDefault="00C67D39" w:rsidP="00C67D39">
      <w:pPr>
        <w:spacing w:line="480" w:lineRule="auto"/>
        <w:rPr>
          <w:color w:val="333333"/>
        </w:rPr>
      </w:pPr>
    </w:p>
    <w:p w14:paraId="001BCD3D" w14:textId="05783A8F" w:rsidR="00C67D39" w:rsidRDefault="00864A75" w:rsidP="00CC505B">
      <w:pPr>
        <w:spacing w:line="480" w:lineRule="auto"/>
        <w:ind w:firstLine="720"/>
        <w:rPr>
          <w:color w:val="333333"/>
        </w:rPr>
      </w:pPr>
      <w:r>
        <w:rPr>
          <w:color w:val="333333"/>
        </w:rPr>
        <w:t>To gain honest feedback on how the lesson went, I had students provide feedback on how they felt the lessons went via a Google Form that did not track identities. Most comments said that the</w:t>
      </w:r>
      <w:r w:rsidR="00853BEB">
        <w:rPr>
          <w:color w:val="333333"/>
        </w:rPr>
        <w:t xml:space="preserve"> students felt more comfortable with tacking the DBQ POV statements</w:t>
      </w:r>
      <w:r w:rsidR="00C67D39">
        <w:rPr>
          <w:color w:val="333333"/>
        </w:rPr>
        <w:t xml:space="preserve">. To verify the strength in mastery I had achieved I graphed the data again from my exit tickets which asked the students to personally reflect upon their own growth towards mastery and their personal goals we set. Below is the data: </w:t>
      </w:r>
    </w:p>
    <w:p w14:paraId="459D4459" w14:textId="77777777" w:rsidR="00C67D39" w:rsidRDefault="00C67D39" w:rsidP="00C67D39">
      <w:pPr>
        <w:spacing w:line="480" w:lineRule="auto"/>
        <w:rPr>
          <w:color w:val="333333"/>
        </w:rPr>
      </w:pPr>
    </w:p>
    <w:p w14:paraId="3D53E419" w14:textId="590C7BB5" w:rsidR="00C67D39" w:rsidRDefault="00FF620B" w:rsidP="00FF620B">
      <w:pPr>
        <w:spacing w:line="480" w:lineRule="auto"/>
        <w:jc w:val="center"/>
        <w:rPr>
          <w:color w:val="333333"/>
        </w:rPr>
      </w:pPr>
      <w:r>
        <w:rPr>
          <w:noProof/>
        </w:rPr>
        <w:drawing>
          <wp:inline distT="0" distB="0" distL="0" distR="0" wp14:anchorId="4EF2C4D7" wp14:editId="1834A51B">
            <wp:extent cx="4166235" cy="2283460"/>
            <wp:effectExtent l="0" t="0" r="24765" b="254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6626C2C" w14:textId="77777777" w:rsidR="00C67D39" w:rsidRDefault="00C67D39" w:rsidP="00C67D39">
      <w:pPr>
        <w:spacing w:line="480" w:lineRule="auto"/>
        <w:rPr>
          <w:color w:val="333333"/>
        </w:rPr>
      </w:pPr>
    </w:p>
    <w:p w14:paraId="18DCACB4" w14:textId="3F784EEA" w:rsidR="00C67D39" w:rsidRPr="00C67D39" w:rsidRDefault="00C67D39" w:rsidP="00CC505B">
      <w:pPr>
        <w:spacing w:line="480" w:lineRule="auto"/>
        <w:ind w:firstLine="720"/>
        <w:rPr>
          <w:color w:val="333333"/>
        </w:rPr>
      </w:pPr>
      <w:r>
        <w:rPr>
          <w:color w:val="333333"/>
        </w:rPr>
        <w:lastRenderedPageBreak/>
        <w:t xml:space="preserve">I think my passion for History was evident in a teaching setting. Going forward I think getting actual classroom time and experience will be a necessity, as well as practicing sticking to a lesson plan and time management. All of which will come with experience. Overall I enjoyed this learning objective, as it pushed me to persevere when I felt challenged, and think outside of the box. </w:t>
      </w:r>
      <w:r w:rsidR="00E71CB3">
        <w:rPr>
          <w:color w:val="333333"/>
        </w:rPr>
        <w:t xml:space="preserve">I feel that my students gained a better understanding of the historical reasoning skills which was the goal. </w:t>
      </w:r>
    </w:p>
    <w:p w14:paraId="64DA2B43" w14:textId="77777777" w:rsidR="00C67D39" w:rsidRPr="00C67D39" w:rsidRDefault="00C67D39" w:rsidP="00C67D39">
      <w:pPr>
        <w:spacing w:line="480" w:lineRule="auto"/>
      </w:pPr>
    </w:p>
    <w:p w14:paraId="20BA9A2F" w14:textId="77777777" w:rsidR="00E5614B" w:rsidRPr="00591726" w:rsidRDefault="00C67D39" w:rsidP="00C67D39">
      <w:pPr>
        <w:spacing w:line="480" w:lineRule="auto"/>
        <w:rPr>
          <w:rFonts w:cs="Tahoma"/>
          <w:color w:val="333333"/>
        </w:rPr>
      </w:pPr>
      <w:r>
        <w:t xml:space="preserve"> </w:t>
      </w:r>
    </w:p>
    <w:sectPr w:rsidR="00E5614B" w:rsidRPr="00591726" w:rsidSect="00C67D3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95745" w14:textId="77777777" w:rsidR="008255FB" w:rsidRDefault="008255FB" w:rsidP="00C67D39">
      <w:r>
        <w:separator/>
      </w:r>
    </w:p>
  </w:endnote>
  <w:endnote w:type="continuationSeparator" w:id="0">
    <w:p w14:paraId="627C6581" w14:textId="77777777" w:rsidR="008255FB" w:rsidRDefault="008255FB" w:rsidP="00C67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FB47C" w14:textId="77777777" w:rsidR="008255FB" w:rsidRDefault="008255FB" w:rsidP="00C67D39">
      <w:r>
        <w:separator/>
      </w:r>
    </w:p>
  </w:footnote>
  <w:footnote w:type="continuationSeparator" w:id="0">
    <w:p w14:paraId="09EAB136" w14:textId="77777777" w:rsidR="008255FB" w:rsidRDefault="008255FB" w:rsidP="00C67D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BBB6F" w14:textId="657354CE" w:rsidR="00C67D39" w:rsidRDefault="001A0820">
    <w:pPr>
      <w:pStyle w:val="Header"/>
    </w:pPr>
    <w:r>
      <w:t>Touchstones</w:t>
    </w:r>
    <w:r w:rsidR="00064E70">
      <w:t xml:space="preserve"> of Good Teaching Reflection</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219881"/>
      <w:docPartObj>
        <w:docPartGallery w:val="Page Numbers (Top of Page)"/>
        <w:docPartUnique/>
      </w:docPartObj>
    </w:sdtPr>
    <w:sdtEndPr>
      <w:rPr>
        <w:noProof/>
      </w:rPr>
    </w:sdtEndPr>
    <w:sdtContent>
      <w:p w14:paraId="5B3A3CCE" w14:textId="77777777" w:rsidR="00C67D39" w:rsidRDefault="00C67D39">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643B99A7" w14:textId="77777777" w:rsidR="00C67D39" w:rsidRDefault="00C67D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87435C"/>
    <w:multiLevelType w:val="hybridMultilevel"/>
    <w:tmpl w:val="D316AF6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
    <w:nsid w:val="7BD44804"/>
    <w:multiLevelType w:val="multilevel"/>
    <w:tmpl w:val="F2C644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F22"/>
    <w:rsid w:val="00002195"/>
    <w:rsid w:val="00004823"/>
    <w:rsid w:val="00011FAB"/>
    <w:rsid w:val="00021C0F"/>
    <w:rsid w:val="0002669B"/>
    <w:rsid w:val="0003340B"/>
    <w:rsid w:val="00036BBB"/>
    <w:rsid w:val="00037353"/>
    <w:rsid w:val="000446E4"/>
    <w:rsid w:val="00050B8C"/>
    <w:rsid w:val="00050DB3"/>
    <w:rsid w:val="00051C70"/>
    <w:rsid w:val="0005286F"/>
    <w:rsid w:val="00053BBE"/>
    <w:rsid w:val="00054FD2"/>
    <w:rsid w:val="00056637"/>
    <w:rsid w:val="0005724A"/>
    <w:rsid w:val="00064E70"/>
    <w:rsid w:val="00073F4F"/>
    <w:rsid w:val="00073FC0"/>
    <w:rsid w:val="00074C4B"/>
    <w:rsid w:val="00076A88"/>
    <w:rsid w:val="00077FE1"/>
    <w:rsid w:val="00081FC9"/>
    <w:rsid w:val="000846E0"/>
    <w:rsid w:val="0009126B"/>
    <w:rsid w:val="000A2702"/>
    <w:rsid w:val="000A3BA3"/>
    <w:rsid w:val="000B39C5"/>
    <w:rsid w:val="000B6211"/>
    <w:rsid w:val="000C0861"/>
    <w:rsid w:val="000C5B9A"/>
    <w:rsid w:val="000C65EE"/>
    <w:rsid w:val="000C6D34"/>
    <w:rsid w:val="000D2644"/>
    <w:rsid w:val="000D431C"/>
    <w:rsid w:val="000D4794"/>
    <w:rsid w:val="000D5E97"/>
    <w:rsid w:val="000E2B6B"/>
    <w:rsid w:val="000E347B"/>
    <w:rsid w:val="000E728B"/>
    <w:rsid w:val="000E7834"/>
    <w:rsid w:val="000F08DF"/>
    <w:rsid w:val="000F0D25"/>
    <w:rsid w:val="000F0DB4"/>
    <w:rsid w:val="000F2710"/>
    <w:rsid w:val="000F2C94"/>
    <w:rsid w:val="000F5BD1"/>
    <w:rsid w:val="000F789F"/>
    <w:rsid w:val="00100714"/>
    <w:rsid w:val="00101337"/>
    <w:rsid w:val="00102308"/>
    <w:rsid w:val="00102332"/>
    <w:rsid w:val="00103017"/>
    <w:rsid w:val="00104870"/>
    <w:rsid w:val="00106A59"/>
    <w:rsid w:val="00110507"/>
    <w:rsid w:val="001145A8"/>
    <w:rsid w:val="001153A2"/>
    <w:rsid w:val="001156A6"/>
    <w:rsid w:val="0012242F"/>
    <w:rsid w:val="0013238D"/>
    <w:rsid w:val="001340E8"/>
    <w:rsid w:val="00140582"/>
    <w:rsid w:val="001427E8"/>
    <w:rsid w:val="00145088"/>
    <w:rsid w:val="00146483"/>
    <w:rsid w:val="00151675"/>
    <w:rsid w:val="0015225B"/>
    <w:rsid w:val="00154331"/>
    <w:rsid w:val="001569E7"/>
    <w:rsid w:val="001570A4"/>
    <w:rsid w:val="00160834"/>
    <w:rsid w:val="001678E0"/>
    <w:rsid w:val="0017159C"/>
    <w:rsid w:val="001745B0"/>
    <w:rsid w:val="001817B4"/>
    <w:rsid w:val="00181FFA"/>
    <w:rsid w:val="00192D99"/>
    <w:rsid w:val="001A065D"/>
    <w:rsid w:val="001A0820"/>
    <w:rsid w:val="001A156E"/>
    <w:rsid w:val="001A40AF"/>
    <w:rsid w:val="001A6416"/>
    <w:rsid w:val="001B5216"/>
    <w:rsid w:val="001B5E0C"/>
    <w:rsid w:val="001C0A7E"/>
    <w:rsid w:val="001C0C75"/>
    <w:rsid w:val="001C1D4F"/>
    <w:rsid w:val="001C44AF"/>
    <w:rsid w:val="001C4E36"/>
    <w:rsid w:val="001C503B"/>
    <w:rsid w:val="001C6E62"/>
    <w:rsid w:val="001C7278"/>
    <w:rsid w:val="001D02EB"/>
    <w:rsid w:val="001D13AD"/>
    <w:rsid w:val="001D4383"/>
    <w:rsid w:val="001D4603"/>
    <w:rsid w:val="001D6A7F"/>
    <w:rsid w:val="001E6DA9"/>
    <w:rsid w:val="001F31F7"/>
    <w:rsid w:val="001F61AD"/>
    <w:rsid w:val="00204F3F"/>
    <w:rsid w:val="00204FEC"/>
    <w:rsid w:val="00212433"/>
    <w:rsid w:val="00220A9D"/>
    <w:rsid w:val="00220DEE"/>
    <w:rsid w:val="002252EC"/>
    <w:rsid w:val="0022616C"/>
    <w:rsid w:val="002264C2"/>
    <w:rsid w:val="00230D48"/>
    <w:rsid w:val="00235546"/>
    <w:rsid w:val="00237296"/>
    <w:rsid w:val="00237963"/>
    <w:rsid w:val="00241E2F"/>
    <w:rsid w:val="002445E0"/>
    <w:rsid w:val="00244761"/>
    <w:rsid w:val="00250B82"/>
    <w:rsid w:val="00257AEE"/>
    <w:rsid w:val="002664B4"/>
    <w:rsid w:val="0027424A"/>
    <w:rsid w:val="002745C1"/>
    <w:rsid w:val="00280737"/>
    <w:rsid w:val="00281B7F"/>
    <w:rsid w:val="0028567F"/>
    <w:rsid w:val="002865B9"/>
    <w:rsid w:val="002875B9"/>
    <w:rsid w:val="0029390B"/>
    <w:rsid w:val="00295AB8"/>
    <w:rsid w:val="00297A7B"/>
    <w:rsid w:val="002B0C69"/>
    <w:rsid w:val="002B2953"/>
    <w:rsid w:val="002B35EE"/>
    <w:rsid w:val="002B5580"/>
    <w:rsid w:val="002C2A5E"/>
    <w:rsid w:val="002D21BE"/>
    <w:rsid w:val="002E2AB7"/>
    <w:rsid w:val="002F0173"/>
    <w:rsid w:val="002F1479"/>
    <w:rsid w:val="002F2EE4"/>
    <w:rsid w:val="002F6898"/>
    <w:rsid w:val="002F7E13"/>
    <w:rsid w:val="00303BD7"/>
    <w:rsid w:val="003050EC"/>
    <w:rsid w:val="003056E6"/>
    <w:rsid w:val="00307A89"/>
    <w:rsid w:val="00314531"/>
    <w:rsid w:val="0031457C"/>
    <w:rsid w:val="00323FF3"/>
    <w:rsid w:val="003253F1"/>
    <w:rsid w:val="00335CE7"/>
    <w:rsid w:val="003458B3"/>
    <w:rsid w:val="003523BC"/>
    <w:rsid w:val="00356039"/>
    <w:rsid w:val="00361605"/>
    <w:rsid w:val="00364476"/>
    <w:rsid w:val="0036669C"/>
    <w:rsid w:val="0037334A"/>
    <w:rsid w:val="00374E9A"/>
    <w:rsid w:val="003778FB"/>
    <w:rsid w:val="003802B2"/>
    <w:rsid w:val="00386B4F"/>
    <w:rsid w:val="00394EB6"/>
    <w:rsid w:val="003B01F7"/>
    <w:rsid w:val="003B074F"/>
    <w:rsid w:val="003B10B8"/>
    <w:rsid w:val="003B3F5A"/>
    <w:rsid w:val="003B693A"/>
    <w:rsid w:val="003D0569"/>
    <w:rsid w:val="003D15CB"/>
    <w:rsid w:val="003D6B22"/>
    <w:rsid w:val="003E0172"/>
    <w:rsid w:val="003E25BB"/>
    <w:rsid w:val="003E35AB"/>
    <w:rsid w:val="003E4611"/>
    <w:rsid w:val="003F0EB6"/>
    <w:rsid w:val="003F3B46"/>
    <w:rsid w:val="003F7C3A"/>
    <w:rsid w:val="00400931"/>
    <w:rsid w:val="0040192D"/>
    <w:rsid w:val="0040542B"/>
    <w:rsid w:val="0040688F"/>
    <w:rsid w:val="00406948"/>
    <w:rsid w:val="00407146"/>
    <w:rsid w:val="004121DF"/>
    <w:rsid w:val="0041577D"/>
    <w:rsid w:val="00431F9B"/>
    <w:rsid w:val="00432B09"/>
    <w:rsid w:val="0043644F"/>
    <w:rsid w:val="0044137A"/>
    <w:rsid w:val="004419D9"/>
    <w:rsid w:val="00441AC3"/>
    <w:rsid w:val="004466FF"/>
    <w:rsid w:val="00446DDC"/>
    <w:rsid w:val="004554B3"/>
    <w:rsid w:val="004575D9"/>
    <w:rsid w:val="00467CE3"/>
    <w:rsid w:val="004717C2"/>
    <w:rsid w:val="00474748"/>
    <w:rsid w:val="0047568D"/>
    <w:rsid w:val="00477734"/>
    <w:rsid w:val="004779A7"/>
    <w:rsid w:val="00482BD2"/>
    <w:rsid w:val="004842FF"/>
    <w:rsid w:val="004851E0"/>
    <w:rsid w:val="00490047"/>
    <w:rsid w:val="0049179D"/>
    <w:rsid w:val="004924EC"/>
    <w:rsid w:val="00495864"/>
    <w:rsid w:val="00497A4C"/>
    <w:rsid w:val="004A055F"/>
    <w:rsid w:val="004A0E48"/>
    <w:rsid w:val="004A43E9"/>
    <w:rsid w:val="004B306E"/>
    <w:rsid w:val="004B4525"/>
    <w:rsid w:val="004B63D9"/>
    <w:rsid w:val="004B6671"/>
    <w:rsid w:val="004C21AE"/>
    <w:rsid w:val="004C29E9"/>
    <w:rsid w:val="004C52A5"/>
    <w:rsid w:val="004D0048"/>
    <w:rsid w:val="004D15F4"/>
    <w:rsid w:val="004D3360"/>
    <w:rsid w:val="004D72DD"/>
    <w:rsid w:val="004E0FB4"/>
    <w:rsid w:val="004E1EED"/>
    <w:rsid w:val="004E2FEA"/>
    <w:rsid w:val="004E5A91"/>
    <w:rsid w:val="004F7C38"/>
    <w:rsid w:val="0050067A"/>
    <w:rsid w:val="0050145B"/>
    <w:rsid w:val="0050307E"/>
    <w:rsid w:val="00507C11"/>
    <w:rsid w:val="005127DB"/>
    <w:rsid w:val="005129F3"/>
    <w:rsid w:val="00514CD9"/>
    <w:rsid w:val="00514FF4"/>
    <w:rsid w:val="00517CBE"/>
    <w:rsid w:val="00531BC5"/>
    <w:rsid w:val="00533FB6"/>
    <w:rsid w:val="0053440F"/>
    <w:rsid w:val="00536B64"/>
    <w:rsid w:val="0054593D"/>
    <w:rsid w:val="00547C96"/>
    <w:rsid w:val="005550FA"/>
    <w:rsid w:val="00562203"/>
    <w:rsid w:val="0057083A"/>
    <w:rsid w:val="005710B0"/>
    <w:rsid w:val="00572046"/>
    <w:rsid w:val="00581499"/>
    <w:rsid w:val="00581BAE"/>
    <w:rsid w:val="00582EB0"/>
    <w:rsid w:val="005900C6"/>
    <w:rsid w:val="00591726"/>
    <w:rsid w:val="0059594F"/>
    <w:rsid w:val="005A13CD"/>
    <w:rsid w:val="005A7662"/>
    <w:rsid w:val="005B4A33"/>
    <w:rsid w:val="005B72CB"/>
    <w:rsid w:val="005C014E"/>
    <w:rsid w:val="005C17F5"/>
    <w:rsid w:val="005C1930"/>
    <w:rsid w:val="005C205B"/>
    <w:rsid w:val="005C5AA6"/>
    <w:rsid w:val="005C5EC8"/>
    <w:rsid w:val="005D7397"/>
    <w:rsid w:val="005E035D"/>
    <w:rsid w:val="005E0BA4"/>
    <w:rsid w:val="005E2591"/>
    <w:rsid w:val="005E3012"/>
    <w:rsid w:val="005E3BDD"/>
    <w:rsid w:val="005E41A5"/>
    <w:rsid w:val="005E584A"/>
    <w:rsid w:val="005E6624"/>
    <w:rsid w:val="005F1008"/>
    <w:rsid w:val="005F712A"/>
    <w:rsid w:val="006007DF"/>
    <w:rsid w:val="00601526"/>
    <w:rsid w:val="00601794"/>
    <w:rsid w:val="0060300F"/>
    <w:rsid w:val="00605FFC"/>
    <w:rsid w:val="006074E0"/>
    <w:rsid w:val="00610AD5"/>
    <w:rsid w:val="006129D3"/>
    <w:rsid w:val="006216F6"/>
    <w:rsid w:val="006220E9"/>
    <w:rsid w:val="00622302"/>
    <w:rsid w:val="00624C34"/>
    <w:rsid w:val="0062548D"/>
    <w:rsid w:val="00625942"/>
    <w:rsid w:val="00626DA6"/>
    <w:rsid w:val="0063040E"/>
    <w:rsid w:val="00633236"/>
    <w:rsid w:val="00633928"/>
    <w:rsid w:val="00635057"/>
    <w:rsid w:val="00656851"/>
    <w:rsid w:val="00656BB8"/>
    <w:rsid w:val="00656DE8"/>
    <w:rsid w:val="0066351D"/>
    <w:rsid w:val="00675C27"/>
    <w:rsid w:val="00676E4E"/>
    <w:rsid w:val="00681F60"/>
    <w:rsid w:val="0068265B"/>
    <w:rsid w:val="0068332C"/>
    <w:rsid w:val="00683518"/>
    <w:rsid w:val="00686788"/>
    <w:rsid w:val="006878D7"/>
    <w:rsid w:val="006A33AC"/>
    <w:rsid w:val="006A6895"/>
    <w:rsid w:val="006A7F31"/>
    <w:rsid w:val="006B1DC2"/>
    <w:rsid w:val="006B3254"/>
    <w:rsid w:val="006C1523"/>
    <w:rsid w:val="006C708A"/>
    <w:rsid w:val="006D0EDC"/>
    <w:rsid w:val="006D0F98"/>
    <w:rsid w:val="006D1A71"/>
    <w:rsid w:val="006D5B2D"/>
    <w:rsid w:val="006D7813"/>
    <w:rsid w:val="006E171E"/>
    <w:rsid w:val="006E2FAF"/>
    <w:rsid w:val="006E5DEF"/>
    <w:rsid w:val="006E5ED0"/>
    <w:rsid w:val="006E7D07"/>
    <w:rsid w:val="006F076F"/>
    <w:rsid w:val="00703AAE"/>
    <w:rsid w:val="0070537B"/>
    <w:rsid w:val="007060ED"/>
    <w:rsid w:val="00707822"/>
    <w:rsid w:val="0071017A"/>
    <w:rsid w:val="00713639"/>
    <w:rsid w:val="0071485D"/>
    <w:rsid w:val="00724C84"/>
    <w:rsid w:val="007336DB"/>
    <w:rsid w:val="007352E2"/>
    <w:rsid w:val="007377A5"/>
    <w:rsid w:val="0074499A"/>
    <w:rsid w:val="00745781"/>
    <w:rsid w:val="00747DF6"/>
    <w:rsid w:val="0075077A"/>
    <w:rsid w:val="00754210"/>
    <w:rsid w:val="00760789"/>
    <w:rsid w:val="007617FD"/>
    <w:rsid w:val="007659F6"/>
    <w:rsid w:val="0076662F"/>
    <w:rsid w:val="00771018"/>
    <w:rsid w:val="007713CA"/>
    <w:rsid w:val="0077290C"/>
    <w:rsid w:val="0077727D"/>
    <w:rsid w:val="007806F3"/>
    <w:rsid w:val="00781646"/>
    <w:rsid w:val="00782717"/>
    <w:rsid w:val="00791416"/>
    <w:rsid w:val="00792877"/>
    <w:rsid w:val="00793953"/>
    <w:rsid w:val="007962E4"/>
    <w:rsid w:val="00797608"/>
    <w:rsid w:val="00797863"/>
    <w:rsid w:val="007A53E4"/>
    <w:rsid w:val="007A7FA0"/>
    <w:rsid w:val="007B07AF"/>
    <w:rsid w:val="007B3B43"/>
    <w:rsid w:val="007B41DE"/>
    <w:rsid w:val="007B5F0A"/>
    <w:rsid w:val="007C514A"/>
    <w:rsid w:val="007C717F"/>
    <w:rsid w:val="007D4145"/>
    <w:rsid w:val="007D60B6"/>
    <w:rsid w:val="007D641E"/>
    <w:rsid w:val="007E7156"/>
    <w:rsid w:val="007F1EDB"/>
    <w:rsid w:val="007F2483"/>
    <w:rsid w:val="007F6150"/>
    <w:rsid w:val="00800A8A"/>
    <w:rsid w:val="00801EA9"/>
    <w:rsid w:val="00810A36"/>
    <w:rsid w:val="00812B8E"/>
    <w:rsid w:val="00813DC2"/>
    <w:rsid w:val="00813EC0"/>
    <w:rsid w:val="00814C4D"/>
    <w:rsid w:val="00817E35"/>
    <w:rsid w:val="008255FB"/>
    <w:rsid w:val="00826174"/>
    <w:rsid w:val="00832DAE"/>
    <w:rsid w:val="00833F84"/>
    <w:rsid w:val="008357CC"/>
    <w:rsid w:val="008358A9"/>
    <w:rsid w:val="00837C14"/>
    <w:rsid w:val="00842B1F"/>
    <w:rsid w:val="00846AE8"/>
    <w:rsid w:val="00846B57"/>
    <w:rsid w:val="00853BEB"/>
    <w:rsid w:val="0085453C"/>
    <w:rsid w:val="00854C89"/>
    <w:rsid w:val="008603EF"/>
    <w:rsid w:val="00864A75"/>
    <w:rsid w:val="0086743A"/>
    <w:rsid w:val="008829B1"/>
    <w:rsid w:val="008830F8"/>
    <w:rsid w:val="0088409A"/>
    <w:rsid w:val="00885404"/>
    <w:rsid w:val="008A25E7"/>
    <w:rsid w:val="008B0AB2"/>
    <w:rsid w:val="008B10A2"/>
    <w:rsid w:val="008B4680"/>
    <w:rsid w:val="008B5781"/>
    <w:rsid w:val="008B696B"/>
    <w:rsid w:val="008B6A47"/>
    <w:rsid w:val="008B762E"/>
    <w:rsid w:val="008C2E42"/>
    <w:rsid w:val="008C3C72"/>
    <w:rsid w:val="008D0FEE"/>
    <w:rsid w:val="008E09CE"/>
    <w:rsid w:val="008E0FF4"/>
    <w:rsid w:val="008E55CC"/>
    <w:rsid w:val="008F363B"/>
    <w:rsid w:val="008F6C6A"/>
    <w:rsid w:val="0090015C"/>
    <w:rsid w:val="009039EC"/>
    <w:rsid w:val="00903EF5"/>
    <w:rsid w:val="00904DF7"/>
    <w:rsid w:val="0090603E"/>
    <w:rsid w:val="00907660"/>
    <w:rsid w:val="00913B70"/>
    <w:rsid w:val="00927B4E"/>
    <w:rsid w:val="00930FF5"/>
    <w:rsid w:val="0093547F"/>
    <w:rsid w:val="0094002B"/>
    <w:rsid w:val="00943D37"/>
    <w:rsid w:val="00944B39"/>
    <w:rsid w:val="00946C97"/>
    <w:rsid w:val="0094751F"/>
    <w:rsid w:val="00952D7C"/>
    <w:rsid w:val="00955555"/>
    <w:rsid w:val="00974422"/>
    <w:rsid w:val="009751E7"/>
    <w:rsid w:val="00975B64"/>
    <w:rsid w:val="00975D8C"/>
    <w:rsid w:val="00975FED"/>
    <w:rsid w:val="00987598"/>
    <w:rsid w:val="0099146E"/>
    <w:rsid w:val="009923E2"/>
    <w:rsid w:val="0099270F"/>
    <w:rsid w:val="0099289E"/>
    <w:rsid w:val="00993345"/>
    <w:rsid w:val="009A0648"/>
    <w:rsid w:val="009A3CCA"/>
    <w:rsid w:val="009A56E4"/>
    <w:rsid w:val="009A78DE"/>
    <w:rsid w:val="009B1611"/>
    <w:rsid w:val="009B1953"/>
    <w:rsid w:val="009B4D5A"/>
    <w:rsid w:val="009B5ECB"/>
    <w:rsid w:val="009C28BE"/>
    <w:rsid w:val="009C3E45"/>
    <w:rsid w:val="009D1222"/>
    <w:rsid w:val="009D4159"/>
    <w:rsid w:val="009D6DED"/>
    <w:rsid w:val="009E3A8E"/>
    <w:rsid w:val="009E4A8C"/>
    <w:rsid w:val="009F13A8"/>
    <w:rsid w:val="009F1644"/>
    <w:rsid w:val="009F1B5D"/>
    <w:rsid w:val="009F5CEE"/>
    <w:rsid w:val="009F6D8B"/>
    <w:rsid w:val="00A003AC"/>
    <w:rsid w:val="00A02ECD"/>
    <w:rsid w:val="00A0472B"/>
    <w:rsid w:val="00A06216"/>
    <w:rsid w:val="00A141CF"/>
    <w:rsid w:val="00A20A73"/>
    <w:rsid w:val="00A2281C"/>
    <w:rsid w:val="00A25773"/>
    <w:rsid w:val="00A3183A"/>
    <w:rsid w:val="00A32E0B"/>
    <w:rsid w:val="00A3334A"/>
    <w:rsid w:val="00A37B6A"/>
    <w:rsid w:val="00A40AA5"/>
    <w:rsid w:val="00A5137D"/>
    <w:rsid w:val="00A518FF"/>
    <w:rsid w:val="00A561B4"/>
    <w:rsid w:val="00A56269"/>
    <w:rsid w:val="00A61E7E"/>
    <w:rsid w:val="00A6257C"/>
    <w:rsid w:val="00A62EB9"/>
    <w:rsid w:val="00A65950"/>
    <w:rsid w:val="00A66D95"/>
    <w:rsid w:val="00A70012"/>
    <w:rsid w:val="00A70AED"/>
    <w:rsid w:val="00A75753"/>
    <w:rsid w:val="00A76FF1"/>
    <w:rsid w:val="00A807DF"/>
    <w:rsid w:val="00A84AEC"/>
    <w:rsid w:val="00A861EF"/>
    <w:rsid w:val="00A91160"/>
    <w:rsid w:val="00A94B89"/>
    <w:rsid w:val="00A95897"/>
    <w:rsid w:val="00A96DA8"/>
    <w:rsid w:val="00A96E9E"/>
    <w:rsid w:val="00AA0EAA"/>
    <w:rsid w:val="00AA3A18"/>
    <w:rsid w:val="00AA4676"/>
    <w:rsid w:val="00AA4BF4"/>
    <w:rsid w:val="00AB0F4A"/>
    <w:rsid w:val="00AB6034"/>
    <w:rsid w:val="00AC0EE4"/>
    <w:rsid w:val="00AC3242"/>
    <w:rsid w:val="00AD0097"/>
    <w:rsid w:val="00AD5825"/>
    <w:rsid w:val="00AD6D73"/>
    <w:rsid w:val="00AD753D"/>
    <w:rsid w:val="00AF1644"/>
    <w:rsid w:val="00AF37D7"/>
    <w:rsid w:val="00AF49F9"/>
    <w:rsid w:val="00B00572"/>
    <w:rsid w:val="00B053D5"/>
    <w:rsid w:val="00B05C16"/>
    <w:rsid w:val="00B06314"/>
    <w:rsid w:val="00B06D5C"/>
    <w:rsid w:val="00B07298"/>
    <w:rsid w:val="00B12AEF"/>
    <w:rsid w:val="00B12CAE"/>
    <w:rsid w:val="00B1322C"/>
    <w:rsid w:val="00B15B74"/>
    <w:rsid w:val="00B15D85"/>
    <w:rsid w:val="00B2255D"/>
    <w:rsid w:val="00B22A36"/>
    <w:rsid w:val="00B264FB"/>
    <w:rsid w:val="00B30047"/>
    <w:rsid w:val="00B30AF3"/>
    <w:rsid w:val="00B31E9A"/>
    <w:rsid w:val="00B35A02"/>
    <w:rsid w:val="00B36A20"/>
    <w:rsid w:val="00B40218"/>
    <w:rsid w:val="00B41A67"/>
    <w:rsid w:val="00B449E8"/>
    <w:rsid w:val="00B51810"/>
    <w:rsid w:val="00B54444"/>
    <w:rsid w:val="00B61B34"/>
    <w:rsid w:val="00B62867"/>
    <w:rsid w:val="00B71F5A"/>
    <w:rsid w:val="00B73A5E"/>
    <w:rsid w:val="00B80CDC"/>
    <w:rsid w:val="00B86D86"/>
    <w:rsid w:val="00B87F50"/>
    <w:rsid w:val="00B91A1C"/>
    <w:rsid w:val="00B91CDD"/>
    <w:rsid w:val="00B921CA"/>
    <w:rsid w:val="00B93764"/>
    <w:rsid w:val="00B95347"/>
    <w:rsid w:val="00BA27C0"/>
    <w:rsid w:val="00BA337F"/>
    <w:rsid w:val="00BA43D3"/>
    <w:rsid w:val="00BB24DD"/>
    <w:rsid w:val="00BB6337"/>
    <w:rsid w:val="00BC4413"/>
    <w:rsid w:val="00BD0870"/>
    <w:rsid w:val="00BD2622"/>
    <w:rsid w:val="00BD34CB"/>
    <w:rsid w:val="00BD3B5F"/>
    <w:rsid w:val="00BE01F2"/>
    <w:rsid w:val="00BE2D54"/>
    <w:rsid w:val="00BE5B1B"/>
    <w:rsid w:val="00BE6A6F"/>
    <w:rsid w:val="00BF3E8F"/>
    <w:rsid w:val="00BF5638"/>
    <w:rsid w:val="00C02056"/>
    <w:rsid w:val="00C0451B"/>
    <w:rsid w:val="00C11450"/>
    <w:rsid w:val="00C259EC"/>
    <w:rsid w:val="00C44566"/>
    <w:rsid w:val="00C50108"/>
    <w:rsid w:val="00C51773"/>
    <w:rsid w:val="00C53CE0"/>
    <w:rsid w:val="00C60877"/>
    <w:rsid w:val="00C62B22"/>
    <w:rsid w:val="00C65C33"/>
    <w:rsid w:val="00C66073"/>
    <w:rsid w:val="00C6639C"/>
    <w:rsid w:val="00C67D39"/>
    <w:rsid w:val="00C7307E"/>
    <w:rsid w:val="00C86837"/>
    <w:rsid w:val="00C875EB"/>
    <w:rsid w:val="00CA535E"/>
    <w:rsid w:val="00CA5A83"/>
    <w:rsid w:val="00CA6DFA"/>
    <w:rsid w:val="00CC0096"/>
    <w:rsid w:val="00CC505B"/>
    <w:rsid w:val="00CD140D"/>
    <w:rsid w:val="00CD52A9"/>
    <w:rsid w:val="00CE7627"/>
    <w:rsid w:val="00CF1943"/>
    <w:rsid w:val="00CF1FAC"/>
    <w:rsid w:val="00CF2295"/>
    <w:rsid w:val="00CF4892"/>
    <w:rsid w:val="00CF69F9"/>
    <w:rsid w:val="00CF6D3D"/>
    <w:rsid w:val="00D00A31"/>
    <w:rsid w:val="00D01E56"/>
    <w:rsid w:val="00D0439D"/>
    <w:rsid w:val="00D04DE0"/>
    <w:rsid w:val="00D15CF3"/>
    <w:rsid w:val="00D17E1D"/>
    <w:rsid w:val="00D22246"/>
    <w:rsid w:val="00D22643"/>
    <w:rsid w:val="00D237D7"/>
    <w:rsid w:val="00D23DC5"/>
    <w:rsid w:val="00D30941"/>
    <w:rsid w:val="00D31FFD"/>
    <w:rsid w:val="00D35463"/>
    <w:rsid w:val="00D471E6"/>
    <w:rsid w:val="00D50288"/>
    <w:rsid w:val="00D579EB"/>
    <w:rsid w:val="00D6092D"/>
    <w:rsid w:val="00D722F0"/>
    <w:rsid w:val="00D81B96"/>
    <w:rsid w:val="00D911E9"/>
    <w:rsid w:val="00D91829"/>
    <w:rsid w:val="00DA25FA"/>
    <w:rsid w:val="00DB2008"/>
    <w:rsid w:val="00DB43AF"/>
    <w:rsid w:val="00DB52B8"/>
    <w:rsid w:val="00DC0F9B"/>
    <w:rsid w:val="00DC1049"/>
    <w:rsid w:val="00DC255C"/>
    <w:rsid w:val="00DC6469"/>
    <w:rsid w:val="00DC665E"/>
    <w:rsid w:val="00DD6B3A"/>
    <w:rsid w:val="00DE1517"/>
    <w:rsid w:val="00DE2AE2"/>
    <w:rsid w:val="00DE4BC8"/>
    <w:rsid w:val="00DE4F19"/>
    <w:rsid w:val="00DE7050"/>
    <w:rsid w:val="00DE77FC"/>
    <w:rsid w:val="00DF064D"/>
    <w:rsid w:val="00DF0EB2"/>
    <w:rsid w:val="00DF1C93"/>
    <w:rsid w:val="00DF2844"/>
    <w:rsid w:val="00E02792"/>
    <w:rsid w:val="00E07BBA"/>
    <w:rsid w:val="00E11606"/>
    <w:rsid w:val="00E25639"/>
    <w:rsid w:val="00E26EB9"/>
    <w:rsid w:val="00E27907"/>
    <w:rsid w:val="00E32471"/>
    <w:rsid w:val="00E34BA6"/>
    <w:rsid w:val="00E3560A"/>
    <w:rsid w:val="00E4020C"/>
    <w:rsid w:val="00E42042"/>
    <w:rsid w:val="00E4391E"/>
    <w:rsid w:val="00E45F22"/>
    <w:rsid w:val="00E46734"/>
    <w:rsid w:val="00E5062B"/>
    <w:rsid w:val="00E53B95"/>
    <w:rsid w:val="00E5472B"/>
    <w:rsid w:val="00E5614B"/>
    <w:rsid w:val="00E65474"/>
    <w:rsid w:val="00E70C33"/>
    <w:rsid w:val="00E71CB3"/>
    <w:rsid w:val="00E7441A"/>
    <w:rsid w:val="00E757ED"/>
    <w:rsid w:val="00E774B8"/>
    <w:rsid w:val="00E833B0"/>
    <w:rsid w:val="00E91508"/>
    <w:rsid w:val="00E92A39"/>
    <w:rsid w:val="00E95704"/>
    <w:rsid w:val="00EA2977"/>
    <w:rsid w:val="00EA5347"/>
    <w:rsid w:val="00EB31EE"/>
    <w:rsid w:val="00EB61BB"/>
    <w:rsid w:val="00EB7F8F"/>
    <w:rsid w:val="00ED05B4"/>
    <w:rsid w:val="00ED1EE9"/>
    <w:rsid w:val="00ED210E"/>
    <w:rsid w:val="00ED4202"/>
    <w:rsid w:val="00EE6F8D"/>
    <w:rsid w:val="00EE703E"/>
    <w:rsid w:val="00EE768B"/>
    <w:rsid w:val="00EF2115"/>
    <w:rsid w:val="00EF2B94"/>
    <w:rsid w:val="00EF7645"/>
    <w:rsid w:val="00F07F1D"/>
    <w:rsid w:val="00F10DC9"/>
    <w:rsid w:val="00F15F3D"/>
    <w:rsid w:val="00F16CD3"/>
    <w:rsid w:val="00F21FB3"/>
    <w:rsid w:val="00F240CF"/>
    <w:rsid w:val="00F25FFA"/>
    <w:rsid w:val="00F31EEE"/>
    <w:rsid w:val="00F333B8"/>
    <w:rsid w:val="00F360AD"/>
    <w:rsid w:val="00F36F09"/>
    <w:rsid w:val="00F5391F"/>
    <w:rsid w:val="00F53DC3"/>
    <w:rsid w:val="00F67452"/>
    <w:rsid w:val="00F75A54"/>
    <w:rsid w:val="00F80AFC"/>
    <w:rsid w:val="00F8411B"/>
    <w:rsid w:val="00F853CE"/>
    <w:rsid w:val="00F92814"/>
    <w:rsid w:val="00F967FA"/>
    <w:rsid w:val="00FA2479"/>
    <w:rsid w:val="00FA567E"/>
    <w:rsid w:val="00FA58C2"/>
    <w:rsid w:val="00FA5FB2"/>
    <w:rsid w:val="00FC050B"/>
    <w:rsid w:val="00FC445A"/>
    <w:rsid w:val="00FD2FD7"/>
    <w:rsid w:val="00FD3859"/>
    <w:rsid w:val="00FD421B"/>
    <w:rsid w:val="00FD5E9B"/>
    <w:rsid w:val="00FE6170"/>
    <w:rsid w:val="00FE6203"/>
    <w:rsid w:val="00FF01D2"/>
    <w:rsid w:val="00FF1612"/>
    <w:rsid w:val="00FF3F72"/>
    <w:rsid w:val="00FF4284"/>
    <w:rsid w:val="00FF620B"/>
    <w:rsid w:val="00FF780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02B86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172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5614B"/>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1726"/>
    <w:pPr>
      <w:ind w:left="720"/>
      <w:contextualSpacing/>
    </w:pPr>
  </w:style>
  <w:style w:type="character" w:customStyle="1" w:styleId="Heading2Char">
    <w:name w:val="Heading 2 Char"/>
    <w:basedOn w:val="DefaultParagraphFont"/>
    <w:link w:val="Heading2"/>
    <w:uiPriority w:val="9"/>
    <w:rsid w:val="00E5614B"/>
    <w:rPr>
      <w:rFonts w:ascii="Times New Roman" w:eastAsia="Times New Roman" w:hAnsi="Times New Roman" w:cs="Times New Roman"/>
      <w:b/>
      <w:bCs/>
      <w:sz w:val="36"/>
      <w:szCs w:val="36"/>
    </w:rPr>
  </w:style>
  <w:style w:type="paragraph" w:styleId="NormalWeb">
    <w:name w:val="Normal (Web)"/>
    <w:basedOn w:val="Normal"/>
    <w:uiPriority w:val="99"/>
    <w:unhideWhenUsed/>
    <w:rsid w:val="00E5614B"/>
    <w:pPr>
      <w:spacing w:before="100" w:beforeAutospacing="1" w:after="100" w:afterAutospacing="1"/>
    </w:pPr>
  </w:style>
  <w:style w:type="character" w:customStyle="1" w:styleId="apple-converted-space">
    <w:name w:val="apple-converted-space"/>
    <w:basedOn w:val="DefaultParagraphFont"/>
    <w:rsid w:val="00E5614B"/>
  </w:style>
  <w:style w:type="character" w:styleId="Emphasis">
    <w:name w:val="Emphasis"/>
    <w:basedOn w:val="DefaultParagraphFont"/>
    <w:uiPriority w:val="20"/>
    <w:qFormat/>
    <w:rsid w:val="00E5614B"/>
    <w:rPr>
      <w:i/>
      <w:iCs/>
    </w:rPr>
  </w:style>
  <w:style w:type="character" w:customStyle="1" w:styleId="comment-author">
    <w:name w:val="comment-author"/>
    <w:basedOn w:val="DefaultParagraphFont"/>
    <w:rsid w:val="00C67D39"/>
  </w:style>
  <w:style w:type="character" w:styleId="Hyperlink">
    <w:name w:val="Hyperlink"/>
    <w:basedOn w:val="DefaultParagraphFont"/>
    <w:uiPriority w:val="99"/>
    <w:unhideWhenUsed/>
    <w:rsid w:val="00C67D39"/>
    <w:rPr>
      <w:color w:val="0000FF"/>
      <w:u w:val="single"/>
    </w:rPr>
  </w:style>
  <w:style w:type="character" w:customStyle="1" w:styleId="small">
    <w:name w:val="small"/>
    <w:basedOn w:val="DefaultParagraphFont"/>
    <w:rsid w:val="00C67D39"/>
  </w:style>
  <w:style w:type="paragraph" w:styleId="BalloonText">
    <w:name w:val="Balloon Text"/>
    <w:basedOn w:val="Normal"/>
    <w:link w:val="BalloonTextChar"/>
    <w:uiPriority w:val="99"/>
    <w:semiHidden/>
    <w:unhideWhenUsed/>
    <w:rsid w:val="00C67D39"/>
    <w:rPr>
      <w:rFonts w:ascii="Tahoma" w:hAnsi="Tahoma" w:cs="Tahoma"/>
      <w:sz w:val="16"/>
      <w:szCs w:val="16"/>
    </w:rPr>
  </w:style>
  <w:style w:type="character" w:customStyle="1" w:styleId="BalloonTextChar">
    <w:name w:val="Balloon Text Char"/>
    <w:basedOn w:val="DefaultParagraphFont"/>
    <w:link w:val="BalloonText"/>
    <w:uiPriority w:val="99"/>
    <w:semiHidden/>
    <w:rsid w:val="00C67D39"/>
    <w:rPr>
      <w:rFonts w:ascii="Tahoma" w:eastAsia="Times New Roman" w:hAnsi="Tahoma" w:cs="Tahoma"/>
      <w:sz w:val="16"/>
      <w:szCs w:val="16"/>
    </w:rPr>
  </w:style>
  <w:style w:type="paragraph" w:styleId="Header">
    <w:name w:val="header"/>
    <w:basedOn w:val="Normal"/>
    <w:link w:val="HeaderChar"/>
    <w:uiPriority w:val="99"/>
    <w:unhideWhenUsed/>
    <w:rsid w:val="00C67D39"/>
    <w:pPr>
      <w:tabs>
        <w:tab w:val="center" w:pos="4680"/>
        <w:tab w:val="right" w:pos="9360"/>
      </w:tabs>
    </w:pPr>
  </w:style>
  <w:style w:type="character" w:customStyle="1" w:styleId="HeaderChar">
    <w:name w:val="Header Char"/>
    <w:basedOn w:val="DefaultParagraphFont"/>
    <w:link w:val="Header"/>
    <w:uiPriority w:val="99"/>
    <w:rsid w:val="00C67D3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67D39"/>
    <w:pPr>
      <w:tabs>
        <w:tab w:val="center" w:pos="4680"/>
        <w:tab w:val="right" w:pos="9360"/>
      </w:tabs>
    </w:pPr>
  </w:style>
  <w:style w:type="character" w:customStyle="1" w:styleId="FooterChar">
    <w:name w:val="Footer Char"/>
    <w:basedOn w:val="DefaultParagraphFont"/>
    <w:link w:val="Footer"/>
    <w:uiPriority w:val="99"/>
    <w:rsid w:val="00C67D39"/>
    <w:rPr>
      <w:rFonts w:ascii="Times New Roman" w:eastAsia="Times New Roman" w:hAnsi="Times New Roman" w:cs="Times New Roman"/>
      <w:sz w:val="24"/>
      <w:szCs w:val="24"/>
    </w:rPr>
  </w:style>
  <w:style w:type="character" w:styleId="Strong">
    <w:name w:val="Strong"/>
    <w:basedOn w:val="DefaultParagraphFont"/>
    <w:uiPriority w:val="22"/>
    <w:qFormat/>
    <w:rsid w:val="00C67D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18179">
      <w:bodyDiv w:val="1"/>
      <w:marLeft w:val="0"/>
      <w:marRight w:val="0"/>
      <w:marTop w:val="0"/>
      <w:marBottom w:val="0"/>
      <w:divBdr>
        <w:top w:val="none" w:sz="0" w:space="0" w:color="auto"/>
        <w:left w:val="none" w:sz="0" w:space="0" w:color="auto"/>
        <w:bottom w:val="none" w:sz="0" w:space="0" w:color="auto"/>
        <w:right w:val="none" w:sz="0" w:space="0" w:color="auto"/>
      </w:divBdr>
      <w:divsChild>
        <w:div w:id="1421372162">
          <w:marLeft w:val="0"/>
          <w:marRight w:val="0"/>
          <w:marTop w:val="0"/>
          <w:marBottom w:val="0"/>
          <w:divBdr>
            <w:top w:val="none" w:sz="0" w:space="0" w:color="auto"/>
            <w:left w:val="none" w:sz="0" w:space="0" w:color="auto"/>
            <w:bottom w:val="none" w:sz="0" w:space="0" w:color="auto"/>
            <w:right w:val="none" w:sz="0" w:space="0" w:color="auto"/>
          </w:divBdr>
        </w:div>
        <w:div w:id="2091852863">
          <w:marLeft w:val="0"/>
          <w:marRight w:val="0"/>
          <w:marTop w:val="0"/>
          <w:marBottom w:val="0"/>
          <w:divBdr>
            <w:top w:val="none" w:sz="0" w:space="0" w:color="auto"/>
            <w:left w:val="none" w:sz="0" w:space="0" w:color="auto"/>
            <w:bottom w:val="none" w:sz="0" w:space="0" w:color="auto"/>
            <w:right w:val="none" w:sz="0" w:space="0" w:color="auto"/>
          </w:divBdr>
          <w:divsChild>
            <w:div w:id="16617314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80606358">
      <w:bodyDiv w:val="1"/>
      <w:marLeft w:val="0"/>
      <w:marRight w:val="0"/>
      <w:marTop w:val="0"/>
      <w:marBottom w:val="0"/>
      <w:divBdr>
        <w:top w:val="none" w:sz="0" w:space="0" w:color="auto"/>
        <w:left w:val="none" w:sz="0" w:space="0" w:color="auto"/>
        <w:bottom w:val="none" w:sz="0" w:space="0" w:color="auto"/>
        <w:right w:val="none" w:sz="0" w:space="0" w:color="auto"/>
      </w:divBdr>
    </w:div>
    <w:div w:id="884876096">
      <w:bodyDiv w:val="1"/>
      <w:marLeft w:val="0"/>
      <w:marRight w:val="0"/>
      <w:marTop w:val="0"/>
      <w:marBottom w:val="0"/>
      <w:divBdr>
        <w:top w:val="none" w:sz="0" w:space="0" w:color="auto"/>
        <w:left w:val="none" w:sz="0" w:space="0" w:color="auto"/>
        <w:bottom w:val="none" w:sz="0" w:space="0" w:color="auto"/>
        <w:right w:val="none" w:sz="0" w:space="0" w:color="auto"/>
      </w:divBdr>
      <w:divsChild>
        <w:div w:id="2089767813">
          <w:marLeft w:val="0"/>
          <w:marRight w:val="0"/>
          <w:marTop w:val="0"/>
          <w:marBottom w:val="0"/>
          <w:divBdr>
            <w:top w:val="none" w:sz="0" w:space="0" w:color="auto"/>
            <w:left w:val="none" w:sz="0" w:space="0" w:color="auto"/>
            <w:bottom w:val="none" w:sz="0" w:space="0" w:color="auto"/>
            <w:right w:val="none" w:sz="0" w:space="0" w:color="auto"/>
          </w:divBdr>
        </w:div>
        <w:div w:id="1009604192">
          <w:marLeft w:val="0"/>
          <w:marRight w:val="0"/>
          <w:marTop w:val="0"/>
          <w:marBottom w:val="0"/>
          <w:divBdr>
            <w:top w:val="none" w:sz="0" w:space="0" w:color="auto"/>
            <w:left w:val="none" w:sz="0" w:space="0" w:color="auto"/>
            <w:bottom w:val="none" w:sz="0" w:space="0" w:color="auto"/>
            <w:right w:val="none" w:sz="0" w:space="0" w:color="auto"/>
          </w:divBdr>
        </w:div>
        <w:div w:id="989599486">
          <w:marLeft w:val="0"/>
          <w:marRight w:val="0"/>
          <w:marTop w:val="0"/>
          <w:marBottom w:val="0"/>
          <w:divBdr>
            <w:top w:val="none" w:sz="0" w:space="0" w:color="auto"/>
            <w:left w:val="none" w:sz="0" w:space="0" w:color="auto"/>
            <w:bottom w:val="none" w:sz="0" w:space="0" w:color="auto"/>
            <w:right w:val="none" w:sz="0" w:space="0" w:color="auto"/>
          </w:divBdr>
        </w:div>
        <w:div w:id="596983956">
          <w:marLeft w:val="0"/>
          <w:marRight w:val="0"/>
          <w:marTop w:val="0"/>
          <w:marBottom w:val="0"/>
          <w:divBdr>
            <w:top w:val="none" w:sz="0" w:space="0" w:color="auto"/>
            <w:left w:val="none" w:sz="0" w:space="0" w:color="auto"/>
            <w:bottom w:val="none" w:sz="0" w:space="0" w:color="auto"/>
            <w:right w:val="none" w:sz="0" w:space="0" w:color="auto"/>
          </w:divBdr>
        </w:div>
        <w:div w:id="397753794">
          <w:marLeft w:val="0"/>
          <w:marRight w:val="0"/>
          <w:marTop w:val="0"/>
          <w:marBottom w:val="0"/>
          <w:divBdr>
            <w:top w:val="none" w:sz="0" w:space="0" w:color="auto"/>
            <w:left w:val="none" w:sz="0" w:space="0" w:color="auto"/>
            <w:bottom w:val="none" w:sz="0" w:space="0" w:color="auto"/>
            <w:right w:val="none" w:sz="0" w:space="0" w:color="auto"/>
          </w:divBdr>
        </w:div>
        <w:div w:id="1336542182">
          <w:marLeft w:val="0"/>
          <w:marRight w:val="0"/>
          <w:marTop w:val="0"/>
          <w:marBottom w:val="0"/>
          <w:divBdr>
            <w:top w:val="none" w:sz="0" w:space="0" w:color="auto"/>
            <w:left w:val="none" w:sz="0" w:space="0" w:color="auto"/>
            <w:bottom w:val="none" w:sz="0" w:space="0" w:color="auto"/>
            <w:right w:val="none" w:sz="0" w:space="0" w:color="auto"/>
          </w:divBdr>
        </w:div>
        <w:div w:id="526260511">
          <w:marLeft w:val="0"/>
          <w:marRight w:val="0"/>
          <w:marTop w:val="0"/>
          <w:marBottom w:val="0"/>
          <w:divBdr>
            <w:top w:val="none" w:sz="0" w:space="0" w:color="auto"/>
            <w:left w:val="none" w:sz="0" w:space="0" w:color="auto"/>
            <w:bottom w:val="none" w:sz="0" w:space="0" w:color="auto"/>
            <w:right w:val="none" w:sz="0" w:space="0" w:color="auto"/>
          </w:divBdr>
        </w:div>
        <w:div w:id="1293176032">
          <w:marLeft w:val="0"/>
          <w:marRight w:val="0"/>
          <w:marTop w:val="0"/>
          <w:marBottom w:val="0"/>
          <w:divBdr>
            <w:top w:val="none" w:sz="0" w:space="0" w:color="auto"/>
            <w:left w:val="none" w:sz="0" w:space="0" w:color="auto"/>
            <w:bottom w:val="none" w:sz="0" w:space="0" w:color="auto"/>
            <w:right w:val="none" w:sz="0" w:space="0" w:color="auto"/>
          </w:divBdr>
        </w:div>
        <w:div w:id="1325355993">
          <w:marLeft w:val="0"/>
          <w:marRight w:val="0"/>
          <w:marTop w:val="0"/>
          <w:marBottom w:val="0"/>
          <w:divBdr>
            <w:top w:val="none" w:sz="0" w:space="0" w:color="auto"/>
            <w:left w:val="none" w:sz="0" w:space="0" w:color="auto"/>
            <w:bottom w:val="none" w:sz="0" w:space="0" w:color="auto"/>
            <w:right w:val="none" w:sz="0" w:space="0" w:color="auto"/>
          </w:divBdr>
        </w:div>
        <w:div w:id="1190415812">
          <w:marLeft w:val="0"/>
          <w:marRight w:val="0"/>
          <w:marTop w:val="0"/>
          <w:marBottom w:val="0"/>
          <w:divBdr>
            <w:top w:val="none" w:sz="0" w:space="0" w:color="auto"/>
            <w:left w:val="none" w:sz="0" w:space="0" w:color="auto"/>
            <w:bottom w:val="none" w:sz="0" w:space="0" w:color="auto"/>
            <w:right w:val="none" w:sz="0" w:space="0" w:color="auto"/>
          </w:divBdr>
        </w:div>
        <w:div w:id="77096979">
          <w:marLeft w:val="0"/>
          <w:marRight w:val="0"/>
          <w:marTop w:val="0"/>
          <w:marBottom w:val="0"/>
          <w:divBdr>
            <w:top w:val="none" w:sz="0" w:space="0" w:color="auto"/>
            <w:left w:val="none" w:sz="0" w:space="0" w:color="auto"/>
            <w:bottom w:val="none" w:sz="0" w:space="0" w:color="auto"/>
            <w:right w:val="none" w:sz="0" w:space="0" w:color="auto"/>
          </w:divBdr>
        </w:div>
        <w:div w:id="1082142173">
          <w:marLeft w:val="0"/>
          <w:marRight w:val="0"/>
          <w:marTop w:val="0"/>
          <w:marBottom w:val="0"/>
          <w:divBdr>
            <w:top w:val="none" w:sz="0" w:space="0" w:color="auto"/>
            <w:left w:val="none" w:sz="0" w:space="0" w:color="auto"/>
            <w:bottom w:val="none" w:sz="0" w:space="0" w:color="auto"/>
            <w:right w:val="none" w:sz="0" w:space="0" w:color="auto"/>
          </w:divBdr>
        </w:div>
        <w:div w:id="95640084">
          <w:marLeft w:val="0"/>
          <w:marRight w:val="0"/>
          <w:marTop w:val="0"/>
          <w:marBottom w:val="0"/>
          <w:divBdr>
            <w:top w:val="none" w:sz="0" w:space="0" w:color="auto"/>
            <w:left w:val="none" w:sz="0" w:space="0" w:color="auto"/>
            <w:bottom w:val="none" w:sz="0" w:space="0" w:color="auto"/>
            <w:right w:val="none" w:sz="0" w:space="0" w:color="auto"/>
          </w:divBdr>
        </w:div>
        <w:div w:id="1597589437">
          <w:marLeft w:val="0"/>
          <w:marRight w:val="0"/>
          <w:marTop w:val="0"/>
          <w:marBottom w:val="0"/>
          <w:divBdr>
            <w:top w:val="none" w:sz="0" w:space="0" w:color="auto"/>
            <w:left w:val="none" w:sz="0" w:space="0" w:color="auto"/>
            <w:bottom w:val="none" w:sz="0" w:space="0" w:color="auto"/>
            <w:right w:val="none" w:sz="0" w:space="0" w:color="auto"/>
          </w:divBdr>
        </w:div>
        <w:div w:id="727269168">
          <w:marLeft w:val="0"/>
          <w:marRight w:val="0"/>
          <w:marTop w:val="0"/>
          <w:marBottom w:val="0"/>
          <w:divBdr>
            <w:top w:val="none" w:sz="0" w:space="0" w:color="auto"/>
            <w:left w:val="none" w:sz="0" w:space="0" w:color="auto"/>
            <w:bottom w:val="none" w:sz="0" w:space="0" w:color="auto"/>
            <w:right w:val="none" w:sz="0" w:space="0" w:color="auto"/>
          </w:divBdr>
        </w:div>
      </w:divsChild>
    </w:div>
    <w:div w:id="1149906928">
      <w:bodyDiv w:val="1"/>
      <w:marLeft w:val="0"/>
      <w:marRight w:val="0"/>
      <w:marTop w:val="0"/>
      <w:marBottom w:val="0"/>
      <w:divBdr>
        <w:top w:val="none" w:sz="0" w:space="0" w:color="auto"/>
        <w:left w:val="none" w:sz="0" w:space="0" w:color="auto"/>
        <w:bottom w:val="none" w:sz="0" w:space="0" w:color="auto"/>
        <w:right w:val="none" w:sz="0" w:space="0" w:color="auto"/>
      </w:divBdr>
      <w:divsChild>
        <w:div w:id="240524893">
          <w:marLeft w:val="0"/>
          <w:marRight w:val="0"/>
          <w:marTop w:val="0"/>
          <w:marBottom w:val="0"/>
          <w:divBdr>
            <w:top w:val="none" w:sz="0" w:space="0" w:color="auto"/>
            <w:left w:val="none" w:sz="0" w:space="0" w:color="auto"/>
            <w:bottom w:val="none" w:sz="0" w:space="0" w:color="auto"/>
            <w:right w:val="none" w:sz="0" w:space="0" w:color="auto"/>
          </w:divBdr>
        </w:div>
        <w:div w:id="2035032902">
          <w:marLeft w:val="0"/>
          <w:marRight w:val="0"/>
          <w:marTop w:val="0"/>
          <w:marBottom w:val="0"/>
          <w:divBdr>
            <w:top w:val="none" w:sz="0" w:space="0" w:color="auto"/>
            <w:left w:val="none" w:sz="0" w:space="0" w:color="auto"/>
            <w:bottom w:val="none" w:sz="0" w:space="0" w:color="auto"/>
            <w:right w:val="none" w:sz="0" w:space="0" w:color="auto"/>
          </w:divBdr>
        </w:div>
      </w:divsChild>
    </w:div>
    <w:div w:id="1379814011">
      <w:bodyDiv w:val="1"/>
      <w:marLeft w:val="0"/>
      <w:marRight w:val="0"/>
      <w:marTop w:val="0"/>
      <w:marBottom w:val="0"/>
      <w:divBdr>
        <w:top w:val="none" w:sz="0" w:space="0" w:color="auto"/>
        <w:left w:val="none" w:sz="0" w:space="0" w:color="auto"/>
        <w:bottom w:val="none" w:sz="0" w:space="0" w:color="auto"/>
        <w:right w:val="none" w:sz="0" w:space="0" w:color="auto"/>
      </w:divBdr>
      <w:divsChild>
        <w:div w:id="1289625236">
          <w:marLeft w:val="0"/>
          <w:marRight w:val="0"/>
          <w:marTop w:val="0"/>
          <w:marBottom w:val="0"/>
          <w:divBdr>
            <w:top w:val="none" w:sz="0" w:space="0" w:color="auto"/>
            <w:left w:val="none" w:sz="0" w:space="0" w:color="auto"/>
            <w:bottom w:val="none" w:sz="0" w:space="0" w:color="auto"/>
            <w:right w:val="none" w:sz="0" w:space="0" w:color="auto"/>
          </w:divBdr>
        </w:div>
        <w:div w:id="358169714">
          <w:marLeft w:val="0"/>
          <w:marRight w:val="0"/>
          <w:marTop w:val="0"/>
          <w:marBottom w:val="0"/>
          <w:divBdr>
            <w:top w:val="none" w:sz="0" w:space="0" w:color="auto"/>
            <w:left w:val="none" w:sz="0" w:space="0" w:color="auto"/>
            <w:bottom w:val="none" w:sz="0" w:space="0" w:color="auto"/>
            <w:right w:val="none" w:sz="0" w:space="0" w:color="auto"/>
          </w:divBdr>
        </w:div>
        <w:div w:id="1820997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Workbook1"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Users/hof015519/Desktop/College%20AU/OTL502-Learning%20Theories%20and%20Models%20of%20Instruction/OTL5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POV Statement</a:t>
            </a:r>
            <a:r>
              <a:rPr lang="en-US" baseline="0"/>
              <a:t> Pre-Assessment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Exceeds</c:v>
                </c:pt>
              </c:strCache>
            </c:strRef>
          </c:tx>
          <c:spPr>
            <a:solidFill>
              <a:schemeClr val="accent1"/>
            </a:solidFill>
            <a:ln>
              <a:noFill/>
            </a:ln>
            <a:effectLst/>
          </c:spPr>
          <c:invertIfNegative val="0"/>
          <c:cat>
            <c:strRef>
              <c:f>Sheet1!$B$1:$E$1</c:f>
              <c:strCache>
                <c:ptCount val="4"/>
                <c:pt idx="0">
                  <c:v>Author Cited</c:v>
                </c:pt>
                <c:pt idx="1">
                  <c:v>Content Paraphrased</c:v>
                </c:pt>
                <c:pt idx="2">
                  <c:v>Concrete Detail</c:v>
                </c:pt>
                <c:pt idx="3">
                  <c:v>Accurate Analysis</c:v>
                </c:pt>
              </c:strCache>
            </c:strRef>
          </c:cat>
          <c:val>
            <c:numRef>
              <c:f>Sheet1!$B$2:$E$2</c:f>
              <c:numCache>
                <c:formatCode>General</c:formatCode>
                <c:ptCount val="4"/>
                <c:pt idx="0">
                  <c:v>32.0</c:v>
                </c:pt>
                <c:pt idx="1">
                  <c:v>27.0</c:v>
                </c:pt>
                <c:pt idx="2">
                  <c:v>25.0</c:v>
                </c:pt>
                <c:pt idx="3">
                  <c:v>15.0</c:v>
                </c:pt>
              </c:numCache>
            </c:numRef>
          </c:val>
        </c:ser>
        <c:ser>
          <c:idx val="1"/>
          <c:order val="1"/>
          <c:tx>
            <c:strRef>
              <c:f>Sheet1!$A$3</c:f>
              <c:strCache>
                <c:ptCount val="1"/>
                <c:pt idx="0">
                  <c:v>Meets</c:v>
                </c:pt>
              </c:strCache>
            </c:strRef>
          </c:tx>
          <c:spPr>
            <a:solidFill>
              <a:schemeClr val="accent2"/>
            </a:solidFill>
            <a:ln>
              <a:noFill/>
            </a:ln>
            <a:effectLst/>
          </c:spPr>
          <c:invertIfNegative val="0"/>
          <c:cat>
            <c:strRef>
              <c:f>Sheet1!$B$1:$E$1</c:f>
              <c:strCache>
                <c:ptCount val="4"/>
                <c:pt idx="0">
                  <c:v>Author Cited</c:v>
                </c:pt>
                <c:pt idx="1">
                  <c:v>Content Paraphrased</c:v>
                </c:pt>
                <c:pt idx="2">
                  <c:v>Concrete Detail</c:v>
                </c:pt>
                <c:pt idx="3">
                  <c:v>Accurate Analysis</c:v>
                </c:pt>
              </c:strCache>
            </c:strRef>
          </c:cat>
          <c:val>
            <c:numRef>
              <c:f>Sheet1!$B$3:$E$3</c:f>
              <c:numCache>
                <c:formatCode>General</c:formatCode>
                <c:ptCount val="4"/>
                <c:pt idx="0">
                  <c:v>10.0</c:v>
                </c:pt>
                <c:pt idx="1">
                  <c:v>16.0</c:v>
                </c:pt>
                <c:pt idx="2">
                  <c:v>7.0</c:v>
                </c:pt>
                <c:pt idx="3">
                  <c:v>11.0</c:v>
                </c:pt>
              </c:numCache>
            </c:numRef>
          </c:val>
        </c:ser>
        <c:ser>
          <c:idx val="2"/>
          <c:order val="2"/>
          <c:tx>
            <c:strRef>
              <c:f>Sheet1!$A$4</c:f>
              <c:strCache>
                <c:ptCount val="1"/>
                <c:pt idx="0">
                  <c:v>Approaching</c:v>
                </c:pt>
              </c:strCache>
            </c:strRef>
          </c:tx>
          <c:spPr>
            <a:solidFill>
              <a:schemeClr val="accent3"/>
            </a:solidFill>
            <a:ln>
              <a:noFill/>
            </a:ln>
            <a:effectLst/>
          </c:spPr>
          <c:invertIfNegative val="0"/>
          <c:cat>
            <c:strRef>
              <c:f>Sheet1!$B$1:$E$1</c:f>
              <c:strCache>
                <c:ptCount val="4"/>
                <c:pt idx="0">
                  <c:v>Author Cited</c:v>
                </c:pt>
                <c:pt idx="1">
                  <c:v>Content Paraphrased</c:v>
                </c:pt>
                <c:pt idx="2">
                  <c:v>Concrete Detail</c:v>
                </c:pt>
                <c:pt idx="3">
                  <c:v>Accurate Analysis</c:v>
                </c:pt>
              </c:strCache>
            </c:strRef>
          </c:cat>
          <c:val>
            <c:numRef>
              <c:f>Sheet1!$B$4:$E$4</c:f>
              <c:numCache>
                <c:formatCode>General</c:formatCode>
                <c:ptCount val="4"/>
                <c:pt idx="0">
                  <c:v>5.0</c:v>
                </c:pt>
                <c:pt idx="1">
                  <c:v>4.0</c:v>
                </c:pt>
                <c:pt idx="2">
                  <c:v>16.0</c:v>
                </c:pt>
                <c:pt idx="3">
                  <c:v>21.0</c:v>
                </c:pt>
              </c:numCache>
            </c:numRef>
          </c:val>
        </c:ser>
        <c:dLbls>
          <c:showLegendKey val="0"/>
          <c:showVal val="0"/>
          <c:showCatName val="0"/>
          <c:showSerName val="0"/>
          <c:showPercent val="0"/>
          <c:showBubbleSize val="0"/>
        </c:dLbls>
        <c:gapWidth val="219"/>
        <c:overlap val="-27"/>
        <c:axId val="-45433984"/>
        <c:axId val="-176661664"/>
      </c:barChart>
      <c:catAx>
        <c:axId val="-45433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6661664"/>
        <c:crosses val="autoZero"/>
        <c:auto val="1"/>
        <c:lblAlgn val="ctr"/>
        <c:lblOffset val="100"/>
        <c:noMultiLvlLbl val="0"/>
      </c:catAx>
      <c:valAx>
        <c:axId val="-176661664"/>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433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POV Statement-Post</a:t>
            </a:r>
            <a:r>
              <a:rPr lang="en-US" baseline="0"/>
              <a:t> Assessment</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Exceeds</c:v>
                </c:pt>
              </c:strCache>
            </c:strRef>
          </c:tx>
          <c:spPr>
            <a:solidFill>
              <a:schemeClr val="accent1"/>
            </a:solidFill>
            <a:ln>
              <a:noFill/>
            </a:ln>
            <a:effectLst/>
          </c:spPr>
          <c:invertIfNegative val="0"/>
          <c:cat>
            <c:strRef>
              <c:f>Sheet1!$B$1:$E$1</c:f>
              <c:strCache>
                <c:ptCount val="4"/>
                <c:pt idx="0">
                  <c:v>Author Cited</c:v>
                </c:pt>
                <c:pt idx="1">
                  <c:v>Content Paraphrased</c:v>
                </c:pt>
                <c:pt idx="2">
                  <c:v>Concrete Detail</c:v>
                </c:pt>
                <c:pt idx="3">
                  <c:v>Accurate Analysis</c:v>
                </c:pt>
              </c:strCache>
            </c:strRef>
          </c:cat>
          <c:val>
            <c:numRef>
              <c:f>Sheet1!$B$2:$E$2</c:f>
              <c:numCache>
                <c:formatCode>General</c:formatCode>
                <c:ptCount val="4"/>
                <c:pt idx="0">
                  <c:v>35.0</c:v>
                </c:pt>
                <c:pt idx="1">
                  <c:v>31.0</c:v>
                </c:pt>
                <c:pt idx="2">
                  <c:v>32.0</c:v>
                </c:pt>
                <c:pt idx="3">
                  <c:v>20.0</c:v>
                </c:pt>
              </c:numCache>
            </c:numRef>
          </c:val>
        </c:ser>
        <c:ser>
          <c:idx val="1"/>
          <c:order val="1"/>
          <c:tx>
            <c:strRef>
              <c:f>Sheet1!$A$3</c:f>
              <c:strCache>
                <c:ptCount val="1"/>
                <c:pt idx="0">
                  <c:v>Meets</c:v>
                </c:pt>
              </c:strCache>
            </c:strRef>
          </c:tx>
          <c:spPr>
            <a:solidFill>
              <a:schemeClr val="accent2"/>
            </a:solidFill>
            <a:ln>
              <a:noFill/>
            </a:ln>
            <a:effectLst/>
          </c:spPr>
          <c:invertIfNegative val="0"/>
          <c:cat>
            <c:strRef>
              <c:f>Sheet1!$B$1:$E$1</c:f>
              <c:strCache>
                <c:ptCount val="4"/>
                <c:pt idx="0">
                  <c:v>Author Cited</c:v>
                </c:pt>
                <c:pt idx="1">
                  <c:v>Content Paraphrased</c:v>
                </c:pt>
                <c:pt idx="2">
                  <c:v>Concrete Detail</c:v>
                </c:pt>
                <c:pt idx="3">
                  <c:v>Accurate Analysis</c:v>
                </c:pt>
              </c:strCache>
            </c:strRef>
          </c:cat>
          <c:val>
            <c:numRef>
              <c:f>Sheet1!$B$3:$E$3</c:f>
              <c:numCache>
                <c:formatCode>General</c:formatCode>
                <c:ptCount val="4"/>
                <c:pt idx="0">
                  <c:v>7.0</c:v>
                </c:pt>
                <c:pt idx="1">
                  <c:v>11.0</c:v>
                </c:pt>
                <c:pt idx="2">
                  <c:v>7.0</c:v>
                </c:pt>
                <c:pt idx="3">
                  <c:v>25.0</c:v>
                </c:pt>
              </c:numCache>
            </c:numRef>
          </c:val>
        </c:ser>
        <c:ser>
          <c:idx val="2"/>
          <c:order val="2"/>
          <c:tx>
            <c:strRef>
              <c:f>Sheet1!$A$4</c:f>
              <c:strCache>
                <c:ptCount val="1"/>
                <c:pt idx="0">
                  <c:v>Approaching</c:v>
                </c:pt>
              </c:strCache>
            </c:strRef>
          </c:tx>
          <c:spPr>
            <a:solidFill>
              <a:schemeClr val="accent3"/>
            </a:solidFill>
            <a:ln>
              <a:noFill/>
            </a:ln>
            <a:effectLst/>
          </c:spPr>
          <c:invertIfNegative val="0"/>
          <c:cat>
            <c:strRef>
              <c:f>Sheet1!$B$1:$E$1</c:f>
              <c:strCache>
                <c:ptCount val="4"/>
                <c:pt idx="0">
                  <c:v>Author Cited</c:v>
                </c:pt>
                <c:pt idx="1">
                  <c:v>Content Paraphrased</c:v>
                </c:pt>
                <c:pt idx="2">
                  <c:v>Concrete Detail</c:v>
                </c:pt>
                <c:pt idx="3">
                  <c:v>Accurate Analysis</c:v>
                </c:pt>
              </c:strCache>
            </c:strRef>
          </c:cat>
          <c:val>
            <c:numRef>
              <c:f>Sheet1!$B$4:$E$4</c:f>
              <c:numCache>
                <c:formatCode>General</c:formatCode>
                <c:ptCount val="4"/>
                <c:pt idx="0">
                  <c:v>5.0</c:v>
                </c:pt>
                <c:pt idx="1">
                  <c:v>3.0</c:v>
                </c:pt>
                <c:pt idx="2">
                  <c:v>16.0</c:v>
                </c:pt>
                <c:pt idx="3">
                  <c:v>2.0</c:v>
                </c:pt>
              </c:numCache>
            </c:numRef>
          </c:val>
        </c:ser>
        <c:dLbls>
          <c:showLegendKey val="0"/>
          <c:showVal val="0"/>
          <c:showCatName val="0"/>
          <c:showSerName val="0"/>
          <c:showPercent val="0"/>
          <c:showBubbleSize val="0"/>
        </c:dLbls>
        <c:gapWidth val="219"/>
        <c:overlap val="-27"/>
        <c:axId val="-142884464"/>
        <c:axId val="-43418016"/>
      </c:barChart>
      <c:catAx>
        <c:axId val="-142884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418016"/>
        <c:crosses val="autoZero"/>
        <c:auto val="1"/>
        <c:lblAlgn val="ctr"/>
        <c:lblOffset val="100"/>
        <c:noMultiLvlLbl val="0"/>
      </c:catAx>
      <c:valAx>
        <c:axId val="-43418016"/>
        <c:scaling>
          <c:orientation val="minMax"/>
        </c:scaling>
        <c:delete val="0"/>
        <c:axPos val="l"/>
        <c:majorGridlines>
          <c:spPr>
            <a:ln w="9525" cap="flat" cmpd="sng" algn="ctr">
              <a:solidFill>
                <a:schemeClr val="tx1">
                  <a:lumMod val="15000"/>
                  <a:lumOff val="85000"/>
                </a:schemeClr>
              </a:solidFill>
              <a:round/>
            </a:ln>
            <a:effectLst/>
          </c:spPr>
        </c:majorGridlines>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2884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9A9E464-43A8-374F-852B-B79051928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579</TotalTime>
  <Pages>4</Pages>
  <Words>467</Words>
  <Characters>2665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Microsoft Office User</cp:lastModifiedBy>
  <cp:revision>9</cp:revision>
  <dcterms:created xsi:type="dcterms:W3CDTF">2016-10-30T06:50:00Z</dcterms:created>
  <dcterms:modified xsi:type="dcterms:W3CDTF">2017-07-31T03:43:00Z</dcterms:modified>
</cp:coreProperties>
</file>